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7DDB" w:rsidP="006A7DDB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</w:p>
    <w:p w:rsidR="006A7DDB" w:rsidP="006A7DDB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5-288-2106/2024</w:t>
      </w:r>
    </w:p>
    <w:p w:rsidR="009501D2" w:rsidRPr="009501D2" w:rsidP="009501D2">
      <w:pPr>
        <w:ind w:left="-567" w:right="-141" w:firstLine="567"/>
        <w:jc w:val="right"/>
        <w:rPr>
          <w:bCs/>
        </w:rPr>
      </w:pPr>
      <w:r w:rsidRPr="009501D2">
        <w:rPr>
          <w:bCs/>
        </w:rPr>
        <w:t>86MS0046-01-2024-001013-46</w:t>
      </w:r>
    </w:p>
    <w:p w:rsidR="006A7DDB" w:rsidP="006A7DDB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6A7DDB" w:rsidP="006A7DDB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6A7DDB" w:rsidP="006A7DDB">
      <w:pPr>
        <w:ind w:left="-567" w:right="-141" w:firstLine="567"/>
        <w:jc w:val="center"/>
        <w:rPr>
          <w:rFonts w:eastAsia="MS Mincho"/>
        </w:rPr>
      </w:pP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20 марта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г. Нижневартовск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>Нижневартовского судебного района города окружного значения Нижневартовска ХМАО-Югры Аксенова Е.В.,  рассмотрев материалы дела об административном правонарушении в отношении:</w:t>
      </w:r>
    </w:p>
    <w:p w:rsidR="006A7DDB" w:rsidP="006A7DDB">
      <w:pPr>
        <w:keepNext/>
        <w:ind w:left="-567" w:right="-143" w:firstLine="567"/>
        <w:jc w:val="both"/>
        <w:rPr>
          <w:szCs w:val="22"/>
        </w:rPr>
      </w:pPr>
      <w:r>
        <w:rPr>
          <w:szCs w:val="22"/>
        </w:rPr>
        <w:t>Директора ООО «Альтернатива», Зурабова Тимура Алиевича, *</w:t>
      </w:r>
      <w:r>
        <w:rPr>
          <w:szCs w:val="22"/>
        </w:rPr>
        <w:t xml:space="preserve"> года рождения, </w:t>
      </w:r>
      <w:r>
        <w:rPr>
          <w:szCs w:val="22"/>
        </w:rPr>
        <w:t xml:space="preserve">уроженца </w:t>
      </w:r>
      <w:r>
        <w:rPr>
          <w:szCs w:val="22"/>
        </w:rPr>
        <w:t>.</w:t>
      </w:r>
      <w:r>
        <w:rPr>
          <w:szCs w:val="22"/>
        </w:rPr>
        <w:t xml:space="preserve"> *</w:t>
      </w:r>
      <w:r>
        <w:rPr>
          <w:szCs w:val="22"/>
        </w:rPr>
        <w:t>, проживающего по адресу*, ИНН *</w:t>
      </w:r>
    </w:p>
    <w:p w:rsidR="006A7DDB" w:rsidP="006A7DDB">
      <w:pPr>
        <w:keepNext/>
        <w:tabs>
          <w:tab w:val="left" w:pos="10348"/>
        </w:tabs>
        <w:ind w:left="-567" w:right="-143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6A7DDB" w:rsidP="006A7DDB">
      <w:pPr>
        <w:keepNext/>
        <w:tabs>
          <w:tab w:val="left" w:pos="10348"/>
        </w:tabs>
        <w:ind w:left="-567" w:right="-143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6A7DDB" w:rsidP="006A7DDB">
      <w:pPr>
        <w:keepNext/>
        <w:tabs>
          <w:tab w:val="left" w:pos="10348"/>
        </w:tabs>
        <w:ind w:left="-567" w:right="-143" w:firstLine="567"/>
        <w:jc w:val="center"/>
        <w:outlineLvl w:val="0"/>
        <w:rPr>
          <w:rFonts w:eastAsia="MS Mincho"/>
        </w:rPr>
      </w:pPr>
    </w:p>
    <w:p w:rsidR="006A7DDB" w:rsidP="006A7DDB">
      <w:pPr>
        <w:ind w:left="-567" w:right="-143" w:firstLine="567"/>
        <w:jc w:val="both"/>
        <w:rPr>
          <w:szCs w:val="22"/>
        </w:rPr>
      </w:pPr>
      <w:r>
        <w:rPr>
          <w:szCs w:val="22"/>
        </w:rPr>
        <w:t>Зурабов Т.А., являясь директором ООО «Альтернатива», зарегистрированного по адресу: *</w:t>
      </w:r>
      <w:r>
        <w:rPr>
          <w:szCs w:val="22"/>
        </w:rPr>
        <w:t xml:space="preserve"> ИНН/КПП 8603206292/860301001</w:t>
      </w:r>
      <w:r>
        <w:rPr>
          <w:spacing w:val="1"/>
          <w:szCs w:val="22"/>
        </w:rPr>
        <w:t xml:space="preserve">, что подтверждается выпиской из ЕГРЮЛ, </w:t>
      </w:r>
      <w:r>
        <w:rPr>
          <w:szCs w:val="22"/>
        </w:rPr>
        <w:t xml:space="preserve">не своевременно </w:t>
      </w:r>
      <w:r>
        <w:rPr>
          <w:szCs w:val="22"/>
        </w:rPr>
        <w:t>представил  единую</w:t>
      </w:r>
      <w:r>
        <w:rPr>
          <w:szCs w:val="22"/>
        </w:rPr>
        <w:t xml:space="preserve"> (упрощенную) налоговую декларацию за 9 месяцев 2023, срок представления не позднее 20.10.2023 года, фактически декларация </w:t>
      </w:r>
      <w:r>
        <w:rPr>
          <w:szCs w:val="22"/>
        </w:rPr>
        <w:t xml:space="preserve"> представлена 26.10.2023. </w:t>
      </w:r>
    </w:p>
    <w:p w:rsidR="006A7DDB" w:rsidP="006A7DDB">
      <w:pPr>
        <w:keepNext/>
        <w:tabs>
          <w:tab w:val="left" w:pos="10348"/>
        </w:tabs>
        <w:ind w:left="-567" w:right="-143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В результате чего были нарушены требования ч. 2 п. 3 ст. 289 НК РФ.</w:t>
      </w:r>
    </w:p>
    <w:p w:rsidR="006A7DDB" w:rsidP="006A7DDB">
      <w:pPr>
        <w:pStyle w:val="1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Зурабов Т.А.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</w:t>
      </w:r>
      <w:r>
        <w:rPr>
          <w:rFonts w:ascii="Times New Roman" w:hAnsi="Times New Roman"/>
          <w:sz w:val="24"/>
          <w:szCs w:val="24"/>
        </w:rPr>
        <w:t>и уведомлен надлежащим образом, посредством направления уведомления Почтой России.</w:t>
      </w:r>
    </w:p>
    <w:p w:rsidR="006A7DDB" w:rsidP="006A7DDB">
      <w:pPr>
        <w:ind w:left="-567" w:firstLine="567"/>
        <w:jc w:val="both"/>
      </w:pPr>
      <w:r>
        <w:t xml:space="preserve">Повестки о вызове в суд возвращены без вручения, ввиду истечения срока хранения.  </w:t>
      </w:r>
    </w:p>
    <w:p w:rsidR="006A7DDB" w:rsidP="006A7DDB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</w:t>
      </w:r>
      <w:r>
        <w:t>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</w:t>
      </w:r>
      <w:r>
        <w:t>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6A7DDB" w:rsidP="006A7DDB">
      <w:pPr>
        <w:ind w:left="-567" w:firstLine="567"/>
        <w:jc w:val="both"/>
      </w:pPr>
      <w:r>
        <w:t>Порядок вручения, хранен</w:t>
      </w:r>
      <w:r>
        <w:t xml:space="preserve">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</w:t>
      </w:r>
      <w:r>
        <w:t>ления Пленума Верховного Суда РФ № 5 от 24 марта 2005, такое извещение является надлежащим.</w:t>
      </w:r>
    </w:p>
    <w:p w:rsidR="006A7DDB" w:rsidP="006A7DDB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Зурабова Т.А.</w:t>
      </w:r>
    </w:p>
    <w:p w:rsidR="006A7DDB" w:rsidP="006A7DDB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</w:t>
      </w:r>
      <w:r>
        <w:rPr>
          <w:rFonts w:eastAsia="MS Mincho"/>
        </w:rPr>
        <w:t xml:space="preserve"> дела: протокол об административном правонарушении № 86032405700437000001 от 26.02.2024</w:t>
      </w:r>
      <w:r w:rsidRPr="006A7DDB">
        <w:rPr>
          <w:spacing w:val="1"/>
        </w:rPr>
        <w:t xml:space="preserve"> </w:t>
      </w:r>
      <w:r>
        <w:rPr>
          <w:spacing w:val="1"/>
        </w:rPr>
        <w:t>в котором имеются сведения о привлечении лица к ответственности за совершение однородного правонарушения</w:t>
      </w:r>
      <w:r>
        <w:rPr>
          <w:rFonts w:eastAsia="MS Mincho"/>
        </w:rPr>
        <w:t>; уведомление на имя Зурабова Т.А. о явке для составления проток</w:t>
      </w:r>
      <w:r>
        <w:rPr>
          <w:rFonts w:eastAsia="MS Mincho"/>
        </w:rPr>
        <w:t>ола об административном правонарушении; выписку из ЕГРЮЛ; списки и отчет об отслеживании отправления; сведения из ЕРСМиСП.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Согласно п. 3 ст. 289 НК РФ налогоплательщики (налоговые агенты) представляют налоговые декларации (налоговые расчеты) не позднее 28 </w:t>
      </w:r>
      <w:r>
        <w:rPr>
          <w:rFonts w:eastAsia="MS Mincho"/>
        </w:rPr>
        <w:t>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</w:t>
      </w:r>
      <w:r>
        <w:rPr>
          <w:rFonts w:eastAsia="MS Mincho"/>
        </w:rPr>
        <w:t xml:space="preserve">ей. 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szCs w:val="22"/>
        </w:rPr>
        <w:t xml:space="preserve">Единая (упрощенная) налоговая декларация за 9 месяцев 2023 </w:t>
      </w:r>
      <w:r>
        <w:rPr>
          <w:rFonts w:eastAsia="MS Mincho"/>
        </w:rPr>
        <w:t>года  должна была быть предоставлена не позднее 20.10.2023 года, фактически представлена позже установленного срока 26.10.2023.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</w:t>
      </w:r>
      <w:r>
        <w:rPr>
          <w:rFonts w:eastAsia="MS Mincho"/>
        </w:rPr>
        <w:t xml:space="preserve">удья приходит к выводу, что Зурабов Т.А.,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</w:t>
      </w:r>
      <w:r>
        <w:rPr>
          <w:rFonts w:eastAsia="MS Mincho"/>
        </w:rPr>
        <w:t>установленных законодательством о налогах и сборах сроков п</w:t>
      </w:r>
      <w:r>
        <w:rPr>
          <w:rFonts w:eastAsia="MS Mincho"/>
        </w:rPr>
        <w:t xml:space="preserve">редоставления налоговой декларации в налоговый орган по месту учета. 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</w:t>
      </w:r>
      <w:r>
        <w:rPr>
          <w:rFonts w:eastAsia="MS Mincho"/>
        </w:rPr>
        <w:t>нность обстоятельств, предусмотренных ст. ст. 4.2 и 4.3 Кодекса РФ об АП и считает, что Зурабову Т.А. возможно назначить административное наказание в виде предупреждения.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На основании изложенного и руководствуясь ст. ст. 29.9, 29.10 Кодекса РФ об АП, миров</w:t>
      </w:r>
      <w:r>
        <w:rPr>
          <w:rFonts w:eastAsia="MS Mincho"/>
        </w:rPr>
        <w:t xml:space="preserve">ой судья,                                           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Генерального директора ООО «Альтернатива» Зурабова Тимура Алиевича признать виновным в совершении административного правонарушен</w:t>
      </w:r>
      <w:r>
        <w:rPr>
          <w:rFonts w:eastAsia="MS Mincho"/>
        </w:rPr>
        <w:t xml:space="preserve">ия, предусмотренного ст. 15.5 Кодекса РФ об АП и назначить административное наказание в виде предупреждения. 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мирового су</w:t>
      </w:r>
      <w:r>
        <w:rPr>
          <w:rFonts w:eastAsia="MS Mincho"/>
        </w:rPr>
        <w:t xml:space="preserve">дью судебного участка № 6.  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</w:p>
    <w:p w:rsidR="006A7DDB" w:rsidP="006A7DDB">
      <w:pPr>
        <w:ind w:left="-567" w:right="-141" w:firstLine="567"/>
        <w:jc w:val="both"/>
        <w:rPr>
          <w:rFonts w:eastAsia="MS Mincho"/>
        </w:rPr>
      </w:pP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                                     </w:t>
      </w:r>
      <w:r>
        <w:rPr>
          <w:rFonts w:eastAsia="MS Mincho"/>
        </w:rPr>
        <w:t xml:space="preserve">                            Е.В. Аксенова</w:t>
      </w:r>
    </w:p>
    <w:p w:rsidR="006A7DDB" w:rsidP="006A7DDB">
      <w:pPr>
        <w:ind w:left="-567" w:right="-141" w:firstLine="567"/>
        <w:jc w:val="both"/>
        <w:rPr>
          <w:rFonts w:eastAsia="MS Mincho"/>
        </w:rPr>
      </w:pPr>
    </w:p>
    <w:p w:rsidR="006A7DDB" w:rsidP="006A7DDB">
      <w:pPr>
        <w:ind w:left="-567" w:right="-141" w:firstLine="567"/>
        <w:jc w:val="both"/>
        <w:rPr>
          <w:rFonts w:eastAsia="MS Mincho"/>
        </w:rPr>
      </w:pPr>
    </w:p>
    <w:p w:rsidR="006A7DDB" w:rsidP="006A7DDB">
      <w:pPr>
        <w:ind w:left="-567" w:firstLine="567"/>
        <w:jc w:val="both"/>
      </w:pPr>
      <w:r>
        <w:rPr>
          <w:color w:val="000000"/>
        </w:rPr>
        <w:t>*</w:t>
      </w:r>
    </w:p>
    <w:p w:rsidR="006A7DDB" w:rsidP="006A7DDB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6A7DDB" w:rsidP="006A7DDB"/>
    <w:p w:rsidR="006A7DDB" w:rsidP="006A7DDB"/>
    <w:p w:rsidR="006A7DDB" w:rsidP="006A7DDB"/>
    <w:p w:rsidR="006A7DDB" w:rsidP="006A7DDB"/>
    <w:p w:rsidR="006A7DDB" w:rsidP="006A7DDB"/>
    <w:p w:rsidR="00FD64E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A"/>
    <w:rsid w:val="001A4D8A"/>
    <w:rsid w:val="003D52D4"/>
    <w:rsid w:val="006A7DDB"/>
    <w:rsid w:val="009501D2"/>
    <w:rsid w:val="00FD64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0D1D6E-BFB0-43F3-957C-DBCEBE1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DDB"/>
    <w:rPr>
      <w:color w:val="0000FF"/>
      <w:u w:val="single"/>
    </w:rPr>
  </w:style>
  <w:style w:type="paragraph" w:customStyle="1" w:styleId="1">
    <w:name w:val="Без интервала1"/>
    <w:rsid w:val="006A7D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